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199DD" w14:textId="4EB71708" w:rsidR="00592778" w:rsidRPr="00592778" w:rsidRDefault="00592778" w:rsidP="00592778">
      <w:pPr>
        <w:pStyle w:val="AM-TitelderOrdnung"/>
        <w:rPr>
          <w:b w:val="0"/>
          <w:bCs w:val="0"/>
          <w:color w:val="FF0000"/>
          <w:sz w:val="22"/>
          <w:szCs w:val="22"/>
          <w:lang w:eastAsia="en-US"/>
        </w:rPr>
      </w:pPr>
      <w:bookmarkStart w:id="0" w:name="_GoBack"/>
      <w:bookmarkEnd w:id="0"/>
      <w:r w:rsidRPr="00592778">
        <w:rPr>
          <w:b w:val="0"/>
          <w:color w:val="FF0000"/>
          <w:sz w:val="22"/>
          <w:szCs w:val="22"/>
          <w:lang w:eastAsia="en-US"/>
        </w:rPr>
        <w:t>THIS TRANSLATION OF THE ‘Grundsätze der Universität zu Köln zu Fragen der Befangenheit</w:t>
      </w:r>
      <w:r w:rsidRPr="00592778">
        <w:rPr>
          <w:b w:val="0"/>
          <w:bCs w:val="0"/>
          <w:color w:val="FF0000"/>
          <w:sz w:val="22"/>
          <w:szCs w:val="22"/>
          <w:lang w:eastAsia="en-US"/>
        </w:rPr>
        <w:t xml:space="preserve"> vom </w:t>
      </w:r>
      <w:r>
        <w:rPr>
          <w:b w:val="0"/>
          <w:bCs w:val="0"/>
          <w:color w:val="FF0000"/>
          <w:sz w:val="22"/>
          <w:szCs w:val="22"/>
          <w:lang w:eastAsia="en-US"/>
        </w:rPr>
        <w:t>xx month 2018</w:t>
      </w:r>
      <w:r w:rsidRPr="00592778">
        <w:rPr>
          <w:b w:val="0"/>
          <w:bCs w:val="0"/>
          <w:color w:val="FF0000"/>
          <w:sz w:val="22"/>
          <w:szCs w:val="22"/>
          <w:lang w:eastAsia="en-US"/>
        </w:rPr>
        <w:t>‘</w:t>
      </w:r>
    </w:p>
    <w:p w14:paraId="23B8913F" w14:textId="77777777" w:rsidR="00592778" w:rsidRPr="00CF3E8F" w:rsidRDefault="00592778" w:rsidP="00592778">
      <w:pPr>
        <w:widowControl w:val="0"/>
        <w:autoSpaceDE w:val="0"/>
        <w:autoSpaceDN w:val="0"/>
        <w:spacing w:before="77" w:after="0" w:line="360" w:lineRule="auto"/>
        <w:ind w:left="337" w:right="332"/>
        <w:jc w:val="center"/>
        <w:rPr>
          <w:rFonts w:ascii="Arial" w:eastAsia="Times New Roman" w:hAnsi="Arial" w:cs="Arial"/>
          <w:lang w:val="en-GB"/>
        </w:rPr>
      </w:pPr>
      <w:r w:rsidRPr="00592778">
        <w:rPr>
          <w:rFonts w:ascii="Arial" w:eastAsia="Times New Roman" w:hAnsi="Arial" w:cs="Arial"/>
          <w:color w:val="FF0000"/>
        </w:rPr>
        <w:t xml:space="preserve">  </w:t>
      </w:r>
      <w:r w:rsidRPr="00CF3E8F">
        <w:rPr>
          <w:rFonts w:ascii="Arial" w:eastAsia="Times New Roman" w:hAnsi="Arial" w:cs="Arial"/>
          <w:color w:val="FF0000"/>
          <w:lang w:val="en-GB"/>
        </w:rPr>
        <w:t>IS NOT LEGALLY</w:t>
      </w:r>
      <w:r w:rsidRPr="00CF3E8F">
        <w:rPr>
          <w:rFonts w:ascii="Arial" w:eastAsia="Times New Roman" w:hAnsi="Arial" w:cs="Arial"/>
          <w:color w:val="FF0000"/>
          <w:spacing w:val="1"/>
          <w:lang w:val="en-GB"/>
        </w:rPr>
        <w:t xml:space="preserve"> </w:t>
      </w:r>
      <w:r w:rsidRPr="00CF3E8F">
        <w:rPr>
          <w:rFonts w:ascii="Arial" w:eastAsia="Times New Roman" w:hAnsi="Arial" w:cs="Arial"/>
          <w:color w:val="FF0000"/>
          <w:lang w:val="en-GB"/>
        </w:rPr>
        <w:t>BINDING.</w:t>
      </w:r>
    </w:p>
    <w:p w14:paraId="050A740A" w14:textId="77777777" w:rsidR="00592778" w:rsidRPr="00CF3E8F" w:rsidRDefault="00592778" w:rsidP="00E7608E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0320AE60" w14:textId="0896320B" w:rsidR="007E7F76" w:rsidRDefault="00E7608E" w:rsidP="00E7608E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E7608E">
        <w:rPr>
          <w:rFonts w:ascii="Arial" w:hAnsi="Arial" w:cs="Arial"/>
          <w:b/>
          <w:sz w:val="28"/>
          <w:szCs w:val="28"/>
          <w:lang w:val="en-GB"/>
        </w:rPr>
        <w:t>Principles of the University of Cologne on bias</w:t>
      </w:r>
      <w:r>
        <w:rPr>
          <w:rFonts w:ascii="Arial" w:hAnsi="Arial" w:cs="Arial"/>
          <w:b/>
          <w:sz w:val="28"/>
          <w:szCs w:val="28"/>
          <w:lang w:val="en-GB"/>
        </w:rPr>
        <w:t xml:space="preserve"> issues</w:t>
      </w:r>
    </w:p>
    <w:p w14:paraId="17CE5C03" w14:textId="1279EA6B" w:rsidR="00E7608E" w:rsidRDefault="001070D3" w:rsidP="00E7608E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as of 07 June</w:t>
      </w:r>
      <w:r w:rsidR="004F4B14">
        <w:rPr>
          <w:rFonts w:ascii="Arial" w:hAnsi="Arial" w:cs="Arial"/>
          <w:b/>
          <w:lang w:val="en-GB"/>
        </w:rPr>
        <w:t xml:space="preserve"> </w:t>
      </w:r>
      <w:r w:rsidR="00E7608E" w:rsidRPr="00E7608E">
        <w:rPr>
          <w:rFonts w:ascii="Arial" w:hAnsi="Arial" w:cs="Arial"/>
          <w:b/>
          <w:lang w:val="en-GB"/>
        </w:rPr>
        <w:t>2018</w:t>
      </w:r>
    </w:p>
    <w:p w14:paraId="62ACAF57" w14:textId="77777777" w:rsidR="00E7608E" w:rsidRDefault="00E7608E" w:rsidP="00E7608E">
      <w:pPr>
        <w:jc w:val="center"/>
        <w:rPr>
          <w:rFonts w:ascii="Arial" w:hAnsi="Arial" w:cs="Arial"/>
          <w:b/>
          <w:lang w:val="en-GB"/>
        </w:rPr>
      </w:pPr>
    </w:p>
    <w:p w14:paraId="15CF7BB1" w14:textId="77777777" w:rsidR="00E7608E" w:rsidRDefault="00E7608E" w:rsidP="00E7608E">
      <w:pPr>
        <w:jc w:val="center"/>
        <w:rPr>
          <w:rFonts w:ascii="Arial" w:hAnsi="Arial" w:cs="Arial"/>
          <w:b/>
          <w:lang w:val="en-GB"/>
        </w:rPr>
      </w:pPr>
    </w:p>
    <w:p w14:paraId="53C8FC08" w14:textId="409D19D0" w:rsidR="00E7608E" w:rsidRDefault="00E7608E" w:rsidP="00E7608E">
      <w:pPr>
        <w:ind w:firstLine="709"/>
        <w:rPr>
          <w:rFonts w:ascii="Arial" w:hAnsi="Arial" w:cs="Arial"/>
          <w:lang w:val="en-GB"/>
        </w:rPr>
      </w:pPr>
      <w:r w:rsidRPr="00E7608E">
        <w:rPr>
          <w:rFonts w:ascii="Arial" w:hAnsi="Arial" w:cs="Arial"/>
          <w:lang w:val="en-GB"/>
        </w:rPr>
        <w:t>The University of Cologne attaches great importance to dealing responsibly and transparently with bias</w:t>
      </w:r>
      <w:r w:rsidR="00EA2D07">
        <w:rPr>
          <w:rFonts w:ascii="Arial" w:hAnsi="Arial" w:cs="Arial"/>
          <w:lang w:val="en-GB"/>
        </w:rPr>
        <w:t xml:space="preserve"> issues</w:t>
      </w:r>
      <w:r w:rsidRPr="00E7608E">
        <w:rPr>
          <w:rFonts w:ascii="Arial" w:hAnsi="Arial" w:cs="Arial"/>
          <w:lang w:val="en-GB"/>
        </w:rPr>
        <w:t xml:space="preserve">. For this reason, it has </w:t>
      </w:r>
      <w:r w:rsidR="00185D68">
        <w:rPr>
          <w:rFonts w:ascii="Arial" w:hAnsi="Arial" w:cs="Arial"/>
          <w:lang w:val="en-GB"/>
        </w:rPr>
        <w:t>developed</w:t>
      </w:r>
      <w:r w:rsidRPr="00E7608E">
        <w:rPr>
          <w:rFonts w:ascii="Arial" w:hAnsi="Arial" w:cs="Arial"/>
          <w:lang w:val="en-GB"/>
        </w:rPr>
        <w:t xml:space="preserve"> these principles in particular for application in appointment procedures, </w:t>
      </w:r>
      <w:r w:rsidR="00D6708D">
        <w:rPr>
          <w:rFonts w:ascii="Arial" w:hAnsi="Arial" w:cs="Arial"/>
          <w:lang w:val="en-GB"/>
        </w:rPr>
        <w:t>committees</w:t>
      </w:r>
      <w:r w:rsidRPr="00E7608E">
        <w:rPr>
          <w:rFonts w:ascii="Arial" w:hAnsi="Arial" w:cs="Arial"/>
          <w:lang w:val="en-GB"/>
        </w:rPr>
        <w:t xml:space="preserve"> and </w:t>
      </w:r>
      <w:r w:rsidR="00D6708D">
        <w:rPr>
          <w:rFonts w:ascii="Arial" w:hAnsi="Arial" w:cs="Arial"/>
          <w:lang w:val="en-GB"/>
        </w:rPr>
        <w:t>boards</w:t>
      </w:r>
      <w:r w:rsidRPr="00E7608E">
        <w:rPr>
          <w:rFonts w:ascii="Arial" w:hAnsi="Arial" w:cs="Arial"/>
          <w:lang w:val="en-GB"/>
        </w:rPr>
        <w:t>, in evaluations of academic and other units of the University of Cologne, and in reviews within the framework of internal funding lines.</w:t>
      </w:r>
    </w:p>
    <w:p w14:paraId="6079AABA" w14:textId="683F413D" w:rsidR="00D6708D" w:rsidRDefault="00D6708D" w:rsidP="00E7608E">
      <w:pPr>
        <w:ind w:firstLine="709"/>
        <w:rPr>
          <w:rFonts w:ascii="Arial" w:hAnsi="Arial" w:cs="Arial"/>
          <w:lang w:val="en-GB"/>
        </w:rPr>
      </w:pPr>
      <w:r w:rsidRPr="00D6708D">
        <w:rPr>
          <w:rFonts w:ascii="Arial" w:hAnsi="Arial" w:cs="Arial"/>
          <w:lang w:val="en-GB"/>
        </w:rPr>
        <w:t xml:space="preserve">All (internal and external) members of </w:t>
      </w:r>
      <w:r>
        <w:rPr>
          <w:rFonts w:ascii="Arial" w:hAnsi="Arial" w:cs="Arial"/>
          <w:lang w:val="en-GB"/>
        </w:rPr>
        <w:t>committees</w:t>
      </w:r>
      <w:r w:rsidRPr="00D6708D">
        <w:rPr>
          <w:rFonts w:ascii="Arial" w:hAnsi="Arial" w:cs="Arial"/>
          <w:lang w:val="en-GB"/>
        </w:rPr>
        <w:t xml:space="preserve"> and </w:t>
      </w:r>
      <w:r>
        <w:rPr>
          <w:rFonts w:ascii="Arial" w:hAnsi="Arial" w:cs="Arial"/>
          <w:lang w:val="en-GB"/>
        </w:rPr>
        <w:t xml:space="preserve">boards </w:t>
      </w:r>
      <w:r w:rsidRPr="00D6708D">
        <w:rPr>
          <w:rFonts w:ascii="Arial" w:hAnsi="Arial" w:cs="Arial"/>
          <w:lang w:val="en-GB"/>
        </w:rPr>
        <w:t xml:space="preserve">as well as all </w:t>
      </w:r>
      <w:r w:rsidR="00CF3E8F">
        <w:rPr>
          <w:rFonts w:ascii="Arial" w:hAnsi="Arial" w:cs="Arial"/>
          <w:lang w:val="en-GB"/>
        </w:rPr>
        <w:t>experts</w:t>
      </w:r>
      <w:r w:rsidR="00592778">
        <w:rPr>
          <w:rFonts w:ascii="Arial" w:hAnsi="Arial" w:cs="Arial"/>
          <w:lang w:val="en-GB"/>
        </w:rPr>
        <w:t xml:space="preserve"> </w:t>
      </w:r>
      <w:r w:rsidRPr="00D6708D">
        <w:rPr>
          <w:rFonts w:ascii="Arial" w:hAnsi="Arial" w:cs="Arial"/>
          <w:lang w:val="en-GB"/>
        </w:rPr>
        <w:t>are obliged to check and state whether they could appear to be biased. In the case of committees</w:t>
      </w:r>
      <w:r w:rsidR="00D97126">
        <w:rPr>
          <w:rFonts w:ascii="Arial" w:hAnsi="Arial" w:cs="Arial"/>
          <w:lang w:val="en-GB"/>
        </w:rPr>
        <w:t xml:space="preserve"> and boards</w:t>
      </w:r>
      <w:r w:rsidRPr="00D6708D">
        <w:rPr>
          <w:rFonts w:ascii="Arial" w:hAnsi="Arial" w:cs="Arial"/>
          <w:lang w:val="en-GB"/>
        </w:rPr>
        <w:t>, the respective chairperson shall work towards compliance with these principles.</w:t>
      </w:r>
      <w:r>
        <w:rPr>
          <w:rFonts w:ascii="Arial" w:hAnsi="Arial" w:cs="Arial"/>
          <w:lang w:val="en-GB"/>
        </w:rPr>
        <w:t xml:space="preserve"> </w:t>
      </w:r>
    </w:p>
    <w:p w14:paraId="36978A05" w14:textId="1743E30B" w:rsidR="00D97126" w:rsidRDefault="00D97126" w:rsidP="00E7608E">
      <w:pPr>
        <w:ind w:firstLine="709"/>
        <w:rPr>
          <w:rFonts w:ascii="Arial" w:hAnsi="Arial" w:cs="Arial"/>
          <w:lang w:val="en-GB"/>
        </w:rPr>
      </w:pPr>
      <w:r w:rsidRPr="00D97126">
        <w:rPr>
          <w:rFonts w:ascii="Arial" w:hAnsi="Arial" w:cs="Arial"/>
          <w:lang w:val="en-GB"/>
        </w:rPr>
        <w:t xml:space="preserve">If a person is suspected </w:t>
      </w:r>
      <w:r w:rsidR="00F50E18">
        <w:rPr>
          <w:rFonts w:ascii="Arial" w:hAnsi="Arial" w:cs="Arial"/>
          <w:lang w:val="en-GB"/>
        </w:rPr>
        <w:t>to be biased</w:t>
      </w:r>
      <w:r w:rsidRPr="00D97126">
        <w:rPr>
          <w:rFonts w:ascii="Arial" w:hAnsi="Arial" w:cs="Arial"/>
          <w:lang w:val="en-GB"/>
        </w:rPr>
        <w:t xml:space="preserve">, he or she may not continue to participate </w:t>
      </w:r>
      <w:r w:rsidR="007C5C3E">
        <w:rPr>
          <w:rFonts w:ascii="Arial" w:hAnsi="Arial" w:cs="Arial"/>
          <w:lang w:val="en-GB"/>
        </w:rPr>
        <w:t>on</w:t>
      </w:r>
      <w:r w:rsidR="007C5C3E" w:rsidRPr="00D97126">
        <w:rPr>
          <w:rFonts w:ascii="Arial" w:hAnsi="Arial" w:cs="Arial"/>
          <w:lang w:val="en-GB"/>
        </w:rPr>
        <w:t xml:space="preserve"> </w:t>
      </w:r>
      <w:r w:rsidRPr="00D97126">
        <w:rPr>
          <w:rFonts w:ascii="Arial" w:hAnsi="Arial" w:cs="Arial"/>
          <w:lang w:val="en-GB"/>
        </w:rPr>
        <w:t xml:space="preserve">the committee </w:t>
      </w:r>
      <w:r w:rsidR="0070338A">
        <w:rPr>
          <w:rFonts w:ascii="Arial" w:hAnsi="Arial" w:cs="Arial"/>
          <w:lang w:val="en-GB"/>
        </w:rPr>
        <w:t xml:space="preserve">or board </w:t>
      </w:r>
      <w:r w:rsidRPr="00D97126">
        <w:rPr>
          <w:rFonts w:ascii="Arial" w:hAnsi="Arial" w:cs="Arial"/>
          <w:lang w:val="en-GB"/>
        </w:rPr>
        <w:t xml:space="preserve">or as </w:t>
      </w:r>
      <w:r w:rsidR="00592778">
        <w:rPr>
          <w:rFonts w:ascii="Arial" w:hAnsi="Arial" w:cs="Arial"/>
          <w:lang w:val="en-GB"/>
        </w:rPr>
        <w:t>a</w:t>
      </w:r>
      <w:r w:rsidR="00CF3E8F">
        <w:rPr>
          <w:rFonts w:ascii="Arial" w:hAnsi="Arial" w:cs="Arial"/>
          <w:lang w:val="en-GB"/>
        </w:rPr>
        <w:t xml:space="preserve">n expert </w:t>
      </w:r>
      <w:r w:rsidRPr="00D97126">
        <w:rPr>
          <w:rFonts w:ascii="Arial" w:hAnsi="Arial" w:cs="Arial"/>
          <w:lang w:val="en-GB"/>
        </w:rPr>
        <w:t>(in the case of appointment committees, this applies to the entire appointment procedure); any statements and reviews already submitted are not to be considered further.</w:t>
      </w:r>
    </w:p>
    <w:p w14:paraId="6E96C398" w14:textId="7325C0C2" w:rsidR="00BA7FD9" w:rsidRDefault="00BA7FD9" w:rsidP="00E7608E">
      <w:pPr>
        <w:ind w:firstLine="709"/>
        <w:rPr>
          <w:rFonts w:ascii="Arial" w:hAnsi="Arial" w:cs="Arial"/>
          <w:lang w:val="en-GB"/>
        </w:rPr>
      </w:pPr>
      <w:r w:rsidRPr="00BA7FD9">
        <w:rPr>
          <w:rFonts w:ascii="Arial" w:hAnsi="Arial" w:cs="Arial"/>
          <w:lang w:val="en-GB"/>
        </w:rPr>
        <w:t>The decision to exclude a member is not to be interpreted as a vote of no confidence</w:t>
      </w:r>
      <w:r w:rsidR="007C5C3E">
        <w:rPr>
          <w:rFonts w:ascii="Arial" w:hAnsi="Arial" w:cs="Arial"/>
          <w:lang w:val="en-GB"/>
        </w:rPr>
        <w:t xml:space="preserve">. </w:t>
      </w:r>
      <w:r w:rsidRPr="00BA7FD9">
        <w:rPr>
          <w:rFonts w:ascii="Arial" w:hAnsi="Arial" w:cs="Arial"/>
          <w:lang w:val="en-GB"/>
        </w:rPr>
        <w:t xml:space="preserve">The decisive factor is not whether bias actually exists, but rather whether third parties could be given the impression, based on objectively </w:t>
      </w:r>
      <w:r>
        <w:rPr>
          <w:rFonts w:ascii="Arial" w:hAnsi="Arial" w:cs="Arial"/>
          <w:lang w:val="en-GB"/>
        </w:rPr>
        <w:t>determinable</w:t>
      </w:r>
      <w:r w:rsidRPr="00BA7FD9">
        <w:rPr>
          <w:rFonts w:ascii="Arial" w:hAnsi="Arial" w:cs="Arial"/>
          <w:lang w:val="en-GB"/>
        </w:rPr>
        <w:t xml:space="preserve"> facts, that bias exists.</w:t>
      </w:r>
    </w:p>
    <w:p w14:paraId="28DA9FFF" w14:textId="33CD266D" w:rsidR="00BA7FD9" w:rsidRDefault="00C652FD" w:rsidP="00E7608E">
      <w:pPr>
        <w:ind w:firstLine="709"/>
        <w:rPr>
          <w:rFonts w:ascii="Arial" w:hAnsi="Arial" w:cs="Arial"/>
          <w:lang w:val="en-GB"/>
        </w:rPr>
      </w:pPr>
      <w:r w:rsidRPr="00C652FD">
        <w:rPr>
          <w:rFonts w:ascii="Arial" w:hAnsi="Arial" w:cs="Arial"/>
          <w:lang w:val="en-GB"/>
        </w:rPr>
        <w:t xml:space="preserve">The following lists examples of criteria that may give rise to the appearance of bias. Considering and </w:t>
      </w:r>
      <w:r w:rsidR="00F34B5A">
        <w:rPr>
          <w:rFonts w:ascii="Arial" w:hAnsi="Arial" w:cs="Arial"/>
          <w:lang w:val="en-GB"/>
        </w:rPr>
        <w:t>adding</w:t>
      </w:r>
      <w:r w:rsidRPr="00C652FD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Sections</w:t>
      </w:r>
      <w:r w:rsidRPr="00C652FD">
        <w:rPr>
          <w:rFonts w:ascii="Arial" w:hAnsi="Arial" w:cs="Arial"/>
          <w:lang w:val="en-GB"/>
        </w:rPr>
        <w:t xml:space="preserve"> 20 and 21 VwVfG NRW</w:t>
      </w:r>
      <w:r>
        <w:rPr>
          <w:rFonts w:ascii="Arial" w:hAnsi="Arial" w:cs="Arial"/>
          <w:lang w:val="en-GB"/>
        </w:rPr>
        <w:t xml:space="preserve"> (Administrative Procedure Act NRW)</w:t>
      </w:r>
      <w:r w:rsidRPr="00C652FD">
        <w:rPr>
          <w:rFonts w:ascii="Arial" w:hAnsi="Arial" w:cs="Arial"/>
          <w:lang w:val="en-GB"/>
        </w:rPr>
        <w:t xml:space="preserve"> and following the </w:t>
      </w:r>
      <w:r>
        <w:rPr>
          <w:rFonts w:ascii="Arial" w:hAnsi="Arial" w:cs="Arial"/>
          <w:lang w:val="en-GB"/>
        </w:rPr>
        <w:t>German Research Centre’</w:t>
      </w:r>
      <w:r w:rsidRPr="00C652FD">
        <w:rPr>
          <w:rFonts w:ascii="Arial" w:hAnsi="Arial" w:cs="Arial"/>
          <w:lang w:val="en-GB"/>
        </w:rPr>
        <w:t>s guidance on bias</w:t>
      </w:r>
      <w:r>
        <w:rPr>
          <w:rFonts w:ascii="Arial" w:hAnsi="Arial" w:cs="Arial"/>
          <w:lang w:val="en-GB"/>
        </w:rPr>
        <w:t xml:space="preserve"> issues</w:t>
      </w:r>
      <w:r w:rsidRPr="00C652FD">
        <w:rPr>
          <w:rFonts w:ascii="Arial" w:hAnsi="Arial" w:cs="Arial"/>
          <w:lang w:val="en-GB"/>
        </w:rPr>
        <w:t xml:space="preserve">, these criteria are divided into two categories: </w:t>
      </w:r>
      <w:r>
        <w:rPr>
          <w:rFonts w:ascii="Arial" w:hAnsi="Arial" w:cs="Arial"/>
          <w:lang w:val="en-GB"/>
        </w:rPr>
        <w:t>“</w:t>
      </w:r>
      <w:r w:rsidRPr="00C652FD">
        <w:rPr>
          <w:rFonts w:ascii="Arial" w:hAnsi="Arial" w:cs="Arial"/>
          <w:lang w:val="en-GB"/>
        </w:rPr>
        <w:t>exclusion</w:t>
      </w:r>
      <w:r>
        <w:rPr>
          <w:rFonts w:ascii="Arial" w:hAnsi="Arial" w:cs="Arial"/>
          <w:lang w:val="en-GB"/>
        </w:rPr>
        <w:t>”</w:t>
      </w:r>
      <w:r w:rsidRPr="00C652FD">
        <w:rPr>
          <w:rFonts w:ascii="Arial" w:hAnsi="Arial" w:cs="Arial"/>
          <w:lang w:val="en-GB"/>
        </w:rPr>
        <w:t xml:space="preserve"> and</w:t>
      </w:r>
      <w:r>
        <w:rPr>
          <w:rFonts w:ascii="Arial" w:hAnsi="Arial" w:cs="Arial"/>
          <w:lang w:val="en-GB"/>
        </w:rPr>
        <w:t xml:space="preserve"> “particular case decision”</w:t>
      </w:r>
      <w:r w:rsidRPr="00C652FD">
        <w:rPr>
          <w:rFonts w:ascii="Arial" w:hAnsi="Arial" w:cs="Arial"/>
          <w:lang w:val="en-GB"/>
        </w:rPr>
        <w:t>.</w:t>
      </w:r>
    </w:p>
    <w:p w14:paraId="6638C430" w14:textId="77777777" w:rsidR="00C652FD" w:rsidRPr="00C652FD" w:rsidRDefault="00C652FD" w:rsidP="00C652FD">
      <w:pPr>
        <w:ind w:firstLine="709"/>
        <w:rPr>
          <w:rFonts w:ascii="Arial" w:hAnsi="Arial" w:cs="Arial"/>
          <w:lang w:val="en-GB"/>
        </w:rPr>
      </w:pPr>
      <w:r w:rsidRPr="00C652FD">
        <w:rPr>
          <w:rFonts w:ascii="Arial" w:hAnsi="Arial" w:cs="Arial"/>
          <w:lang w:val="en-GB"/>
        </w:rPr>
        <w:t xml:space="preserve">If a criterion of the category </w:t>
      </w:r>
      <w:r>
        <w:rPr>
          <w:rFonts w:ascii="Arial" w:hAnsi="Arial" w:cs="Arial"/>
          <w:lang w:val="en-GB"/>
        </w:rPr>
        <w:t>“e</w:t>
      </w:r>
      <w:r w:rsidRPr="00C652FD">
        <w:rPr>
          <w:rFonts w:ascii="Arial" w:hAnsi="Arial" w:cs="Arial"/>
          <w:lang w:val="en-GB"/>
        </w:rPr>
        <w:t>xclusion</w:t>
      </w:r>
      <w:r>
        <w:rPr>
          <w:rFonts w:ascii="Arial" w:hAnsi="Arial" w:cs="Arial"/>
          <w:lang w:val="en-GB"/>
        </w:rPr>
        <w:t>”</w:t>
      </w:r>
      <w:r w:rsidRPr="00C652FD">
        <w:rPr>
          <w:rFonts w:ascii="Arial" w:hAnsi="Arial" w:cs="Arial"/>
          <w:lang w:val="en-GB"/>
        </w:rPr>
        <w:t xml:space="preserve"> is fulfilled, bias is abstractly irrefutably </w:t>
      </w:r>
      <w:r>
        <w:rPr>
          <w:rFonts w:ascii="Arial" w:hAnsi="Arial" w:cs="Arial"/>
          <w:lang w:val="en-GB"/>
        </w:rPr>
        <w:t>assumed</w:t>
      </w:r>
      <w:r w:rsidRPr="00C652FD">
        <w:rPr>
          <w:rFonts w:ascii="Arial" w:hAnsi="Arial" w:cs="Arial"/>
          <w:lang w:val="en-GB"/>
        </w:rPr>
        <w:t xml:space="preserve"> and exclusion from further participation is automatic.</w:t>
      </w:r>
    </w:p>
    <w:p w14:paraId="2ACB5B60" w14:textId="77777777" w:rsidR="00C652FD" w:rsidRDefault="00C652FD" w:rsidP="00C652FD">
      <w:pPr>
        <w:ind w:firstLine="709"/>
        <w:rPr>
          <w:rFonts w:ascii="Arial" w:hAnsi="Arial" w:cs="Arial"/>
          <w:lang w:val="en-GB"/>
        </w:rPr>
      </w:pPr>
      <w:r w:rsidRPr="00C652FD">
        <w:rPr>
          <w:rFonts w:ascii="Arial" w:hAnsi="Arial" w:cs="Arial"/>
          <w:lang w:val="en-GB"/>
        </w:rPr>
        <w:t xml:space="preserve">If a criterion of the category </w:t>
      </w:r>
      <w:r>
        <w:rPr>
          <w:rFonts w:ascii="Arial" w:hAnsi="Arial" w:cs="Arial"/>
          <w:lang w:val="en-GB"/>
        </w:rPr>
        <w:t>“particular case decision”</w:t>
      </w:r>
      <w:r w:rsidRPr="00C652FD">
        <w:rPr>
          <w:rFonts w:ascii="Arial" w:hAnsi="Arial" w:cs="Arial"/>
          <w:lang w:val="en-GB"/>
        </w:rPr>
        <w:t xml:space="preserve"> is fulfilled, the members of the </w:t>
      </w:r>
      <w:r w:rsidR="00BE1BCA">
        <w:rPr>
          <w:rFonts w:ascii="Arial" w:hAnsi="Arial" w:cs="Arial"/>
          <w:lang w:val="en-GB"/>
        </w:rPr>
        <w:t>committee</w:t>
      </w:r>
      <w:r w:rsidRPr="00C652FD">
        <w:rPr>
          <w:rFonts w:ascii="Arial" w:hAnsi="Arial" w:cs="Arial"/>
          <w:lang w:val="en-GB"/>
        </w:rPr>
        <w:t xml:space="preserve"> or the </w:t>
      </w:r>
      <w:r w:rsidR="00BE1BCA">
        <w:rPr>
          <w:rFonts w:ascii="Arial" w:hAnsi="Arial" w:cs="Arial"/>
          <w:lang w:val="en-GB"/>
        </w:rPr>
        <w:t xml:space="preserve">board </w:t>
      </w:r>
      <w:r w:rsidRPr="00C652FD">
        <w:rPr>
          <w:rFonts w:ascii="Arial" w:hAnsi="Arial" w:cs="Arial"/>
          <w:lang w:val="en-GB"/>
        </w:rPr>
        <w:t>or, in the case of written expert opinions, the persons responsible for obtaining the expert opinions shall deliberate and decide, excluding the person concerned, whether there is a</w:t>
      </w:r>
      <w:r w:rsidR="00BE1BCA">
        <w:rPr>
          <w:rFonts w:ascii="Arial" w:hAnsi="Arial" w:cs="Arial"/>
          <w:lang w:val="en-GB"/>
        </w:rPr>
        <w:t xml:space="preserve">n appearance of bias </w:t>
      </w:r>
      <w:r w:rsidRPr="00C652FD">
        <w:rPr>
          <w:rFonts w:ascii="Arial" w:hAnsi="Arial" w:cs="Arial"/>
          <w:lang w:val="en-GB"/>
        </w:rPr>
        <w:t>and the person concerned shall be excluded from further participation.</w:t>
      </w:r>
    </w:p>
    <w:p w14:paraId="567D47F7" w14:textId="77777777" w:rsidR="00BE1BCA" w:rsidRDefault="00BE1BCA" w:rsidP="00C652FD">
      <w:pPr>
        <w:ind w:firstLine="709"/>
        <w:rPr>
          <w:rFonts w:ascii="Arial" w:hAnsi="Arial" w:cs="Arial"/>
          <w:lang w:val="en-GB"/>
        </w:rPr>
      </w:pPr>
    </w:p>
    <w:p w14:paraId="1F3EC39F" w14:textId="77777777" w:rsidR="00BE1BCA" w:rsidRDefault="00BE1BCA" w:rsidP="00C652FD">
      <w:pPr>
        <w:ind w:firstLine="709"/>
        <w:rPr>
          <w:rFonts w:ascii="Arial" w:hAnsi="Arial" w:cs="Arial"/>
          <w:lang w:val="en-GB"/>
        </w:rPr>
      </w:pPr>
    </w:p>
    <w:p w14:paraId="45E36C06" w14:textId="6D37D4A2" w:rsidR="00BE1BCA" w:rsidRDefault="00BE1BCA" w:rsidP="00BE1BCA">
      <w:pPr>
        <w:ind w:firstLine="709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List of </w:t>
      </w:r>
      <w:r w:rsidR="00F34B5A">
        <w:rPr>
          <w:rFonts w:ascii="Arial" w:hAnsi="Arial" w:cs="Arial"/>
          <w:b/>
          <w:lang w:val="en-GB"/>
        </w:rPr>
        <w:t xml:space="preserve">bias </w:t>
      </w:r>
      <w:r>
        <w:rPr>
          <w:rFonts w:ascii="Arial" w:hAnsi="Arial" w:cs="Arial"/>
          <w:b/>
          <w:lang w:val="en-GB"/>
        </w:rPr>
        <w:t>criteria</w:t>
      </w:r>
      <w:r w:rsidR="00F34B5A">
        <w:rPr>
          <w:rFonts w:ascii="Arial" w:hAnsi="Arial" w:cs="Arial"/>
          <w:b/>
          <w:lang w:val="en-GB"/>
        </w:rPr>
        <w:t xml:space="preserve"> </w:t>
      </w:r>
    </w:p>
    <w:p w14:paraId="40B40409" w14:textId="77777777" w:rsidR="00BE1BCA" w:rsidRDefault="00BE1BCA" w:rsidP="00001A63">
      <w:pPr>
        <w:rPr>
          <w:rFonts w:ascii="Arial" w:hAnsi="Arial" w:cs="Arial"/>
          <w:lang w:val="en-GB"/>
        </w:rPr>
      </w:pPr>
      <w:r w:rsidRPr="00BE1BCA">
        <w:rPr>
          <w:rFonts w:ascii="Arial" w:hAnsi="Arial" w:cs="Arial"/>
          <w:lang w:val="en-GB"/>
        </w:rPr>
        <w:t>In principle, exclusion is provided for in the following circumstances:</w:t>
      </w:r>
    </w:p>
    <w:p w14:paraId="550BAFA6" w14:textId="515E96B6" w:rsidR="00BE1BCA" w:rsidRPr="00BE1BCA" w:rsidRDefault="00BE1BCA" w:rsidP="00467A0C">
      <w:pPr>
        <w:ind w:left="993" w:hanging="284"/>
        <w:rPr>
          <w:rFonts w:ascii="Arial" w:hAnsi="Arial" w:cs="Arial"/>
          <w:lang w:val="en-GB"/>
        </w:rPr>
      </w:pPr>
      <w:r w:rsidRPr="00F34B5A">
        <w:rPr>
          <w:rFonts w:ascii="Arial" w:eastAsia="Times New Roman" w:hAnsi="Arial" w:cs="Times New Roman"/>
          <w:szCs w:val="20"/>
          <w:lang w:val="en-GB" w:eastAsia="de-DE"/>
        </w:rPr>
        <w:lastRenderedPageBreak/>
        <w:t>1.</w:t>
      </w:r>
      <w:r w:rsidR="00F34B5A" w:rsidRPr="00F34B5A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F34B5A">
        <w:rPr>
          <w:rFonts w:ascii="Arial" w:eastAsia="Times New Roman" w:hAnsi="Arial" w:cs="Times New Roman"/>
          <w:szCs w:val="20"/>
          <w:lang w:val="en-GB" w:eastAsia="de-DE"/>
        </w:rPr>
        <w:t>relations</w:t>
      </w:r>
      <w:r w:rsidRPr="00BE1BCA">
        <w:rPr>
          <w:rFonts w:ascii="Arial" w:hAnsi="Arial" w:cs="Arial"/>
          <w:lang w:val="en-GB"/>
        </w:rPr>
        <w:t xml:space="preserve"> up to third degree </w:t>
      </w:r>
      <w:r w:rsidR="00467A0C">
        <w:rPr>
          <w:rFonts w:ascii="Arial" w:hAnsi="Arial" w:cs="Arial"/>
          <w:lang w:val="en-GB"/>
        </w:rPr>
        <w:t xml:space="preserve">relatives </w:t>
      </w:r>
      <w:r w:rsidRPr="00BE1BCA">
        <w:rPr>
          <w:rFonts w:ascii="Arial" w:hAnsi="Arial" w:cs="Arial"/>
          <w:lang w:val="en-GB"/>
        </w:rPr>
        <w:t xml:space="preserve">(including e.g. nephews/nieces, aunts/uncles, cousins); marriage, </w:t>
      </w:r>
      <w:r w:rsidR="00F34B5A">
        <w:rPr>
          <w:rFonts w:ascii="Arial" w:hAnsi="Arial" w:cs="Arial"/>
          <w:lang w:val="en-GB"/>
        </w:rPr>
        <w:t>registered</w:t>
      </w:r>
      <w:r w:rsidRPr="00BE1BCA">
        <w:rPr>
          <w:rFonts w:ascii="Arial" w:hAnsi="Arial" w:cs="Arial"/>
          <w:lang w:val="en-GB"/>
        </w:rPr>
        <w:t xml:space="preserve"> partnership or marriage-like community (in each case existing or having existed in the past)</w:t>
      </w:r>
    </w:p>
    <w:p w14:paraId="3C5E601A" w14:textId="77777777" w:rsidR="00BE1BCA" w:rsidRPr="00BE1BCA" w:rsidRDefault="00BE1BCA" w:rsidP="00467A0C">
      <w:pPr>
        <w:ind w:left="993" w:hanging="284"/>
        <w:rPr>
          <w:rFonts w:ascii="Arial" w:hAnsi="Arial" w:cs="Arial"/>
          <w:lang w:val="en-GB"/>
        </w:rPr>
      </w:pPr>
      <w:r w:rsidRPr="00BE1BCA">
        <w:rPr>
          <w:rFonts w:ascii="Arial" w:hAnsi="Arial" w:cs="Arial"/>
          <w:lang w:val="en-GB"/>
        </w:rPr>
        <w:t xml:space="preserve">2. own economic interests in the decision or economic interests of persons listed under </w:t>
      </w:r>
      <w:r w:rsidR="00467A0C">
        <w:rPr>
          <w:rFonts w:ascii="Arial" w:hAnsi="Arial" w:cs="Arial"/>
          <w:lang w:val="en-GB"/>
        </w:rPr>
        <w:t>n</w:t>
      </w:r>
      <w:r w:rsidRPr="00BE1BCA">
        <w:rPr>
          <w:rFonts w:ascii="Arial" w:hAnsi="Arial" w:cs="Arial"/>
          <w:lang w:val="en-GB"/>
        </w:rPr>
        <w:t>o. 1</w:t>
      </w:r>
    </w:p>
    <w:p w14:paraId="0B999566" w14:textId="77777777" w:rsidR="00BE1BCA" w:rsidRPr="00BE1BCA" w:rsidRDefault="00BE1BCA" w:rsidP="00BE1BCA">
      <w:pPr>
        <w:ind w:firstLine="709"/>
        <w:rPr>
          <w:rFonts w:ascii="Arial" w:hAnsi="Arial" w:cs="Arial"/>
          <w:lang w:val="en-GB"/>
        </w:rPr>
      </w:pPr>
      <w:r w:rsidRPr="00BE1BCA">
        <w:rPr>
          <w:rFonts w:ascii="Arial" w:hAnsi="Arial" w:cs="Arial"/>
          <w:lang w:val="en-GB"/>
        </w:rPr>
        <w:t>3. current or planned close scientific cooperation</w:t>
      </w:r>
    </w:p>
    <w:p w14:paraId="1E051644" w14:textId="77777777" w:rsidR="00BE1BCA" w:rsidRDefault="00BE1BCA" w:rsidP="00001A63">
      <w:pPr>
        <w:ind w:left="993" w:hanging="284"/>
        <w:rPr>
          <w:rFonts w:ascii="Arial" w:hAnsi="Arial" w:cs="Arial"/>
          <w:lang w:val="en-GB"/>
        </w:rPr>
      </w:pPr>
      <w:r w:rsidRPr="00BE1BCA">
        <w:rPr>
          <w:rFonts w:ascii="Arial" w:hAnsi="Arial" w:cs="Arial"/>
          <w:lang w:val="en-GB"/>
        </w:rPr>
        <w:t xml:space="preserve">4. official dependency or </w:t>
      </w:r>
      <w:r w:rsidR="00467A0C">
        <w:rPr>
          <w:rFonts w:ascii="Arial" w:hAnsi="Arial" w:cs="Arial"/>
          <w:lang w:val="en-GB"/>
        </w:rPr>
        <w:t>supervision</w:t>
      </w:r>
      <w:r w:rsidRPr="00BE1BCA">
        <w:rPr>
          <w:rFonts w:ascii="Arial" w:hAnsi="Arial" w:cs="Arial"/>
          <w:lang w:val="en-GB"/>
        </w:rPr>
        <w:t xml:space="preserve"> relationship (e.g. teacher-pupil relationship up to and including the post-doctoral phase) up to six years after termination of the relationship</w:t>
      </w:r>
    </w:p>
    <w:p w14:paraId="4433E89F" w14:textId="77777777" w:rsidR="00467A0C" w:rsidRDefault="00467A0C" w:rsidP="00001A6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principle, a particular case decision is provided for in the following circumstances:</w:t>
      </w:r>
    </w:p>
    <w:p w14:paraId="16700543" w14:textId="77777777" w:rsidR="00467A0C" w:rsidRPr="00467A0C" w:rsidRDefault="00467A0C" w:rsidP="00467A0C">
      <w:pPr>
        <w:ind w:firstLine="709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 r</w:t>
      </w:r>
      <w:r w:rsidRPr="00467A0C">
        <w:rPr>
          <w:rFonts w:ascii="Arial" w:hAnsi="Arial" w:cs="Arial"/>
          <w:lang w:val="en-GB"/>
        </w:rPr>
        <w:t xml:space="preserve">elationships not covered by </w:t>
      </w:r>
      <w:r>
        <w:rPr>
          <w:rFonts w:ascii="Arial" w:hAnsi="Arial" w:cs="Arial"/>
          <w:lang w:val="en-GB"/>
        </w:rPr>
        <w:t>n</w:t>
      </w:r>
      <w:r w:rsidRPr="00467A0C">
        <w:rPr>
          <w:rFonts w:ascii="Arial" w:hAnsi="Arial" w:cs="Arial"/>
          <w:lang w:val="en-GB"/>
        </w:rPr>
        <w:t>o. 1; other personal ties or conflicts</w:t>
      </w:r>
    </w:p>
    <w:p w14:paraId="6286AB96" w14:textId="77777777" w:rsidR="00467A0C" w:rsidRPr="00467A0C" w:rsidRDefault="00467A0C" w:rsidP="00467A0C">
      <w:pPr>
        <w:ind w:firstLine="709"/>
        <w:rPr>
          <w:rFonts w:ascii="Arial" w:hAnsi="Arial" w:cs="Arial"/>
          <w:lang w:val="en-GB"/>
        </w:rPr>
      </w:pPr>
      <w:r w:rsidRPr="00467A0C">
        <w:rPr>
          <w:rFonts w:ascii="Arial" w:hAnsi="Arial" w:cs="Arial"/>
          <w:lang w:val="en-GB"/>
        </w:rPr>
        <w:t xml:space="preserve">6. economic interests of persons listed under </w:t>
      </w:r>
      <w:r>
        <w:rPr>
          <w:rFonts w:ascii="Arial" w:hAnsi="Arial" w:cs="Arial"/>
          <w:lang w:val="en-GB"/>
        </w:rPr>
        <w:t>n</w:t>
      </w:r>
      <w:r w:rsidRPr="00467A0C">
        <w:rPr>
          <w:rFonts w:ascii="Arial" w:hAnsi="Arial" w:cs="Arial"/>
          <w:lang w:val="en-GB"/>
        </w:rPr>
        <w:t>o. 5</w:t>
      </w:r>
    </w:p>
    <w:p w14:paraId="637187EF" w14:textId="77777777" w:rsidR="00467A0C" w:rsidRPr="00467A0C" w:rsidRDefault="00467A0C" w:rsidP="00467A0C">
      <w:pPr>
        <w:ind w:left="993" w:hanging="284"/>
        <w:rPr>
          <w:rFonts w:ascii="Arial" w:hAnsi="Arial" w:cs="Arial"/>
          <w:lang w:val="en-GB"/>
        </w:rPr>
      </w:pPr>
      <w:r w:rsidRPr="00467A0C">
        <w:rPr>
          <w:rFonts w:ascii="Arial" w:hAnsi="Arial" w:cs="Arial"/>
          <w:lang w:val="en-GB"/>
        </w:rPr>
        <w:t>7. close scientific or economic cooperation within the last six years, e.g. within the framework of joint projects or publications</w:t>
      </w:r>
    </w:p>
    <w:p w14:paraId="1578D1FD" w14:textId="77777777" w:rsidR="00467A0C" w:rsidRPr="00467A0C" w:rsidRDefault="00467A0C" w:rsidP="00467A0C">
      <w:pPr>
        <w:ind w:left="993" w:hanging="284"/>
        <w:rPr>
          <w:rFonts w:ascii="Arial" w:hAnsi="Arial" w:cs="Arial"/>
          <w:lang w:val="en-GB"/>
        </w:rPr>
      </w:pPr>
      <w:r w:rsidRPr="00467A0C">
        <w:rPr>
          <w:rFonts w:ascii="Arial" w:hAnsi="Arial" w:cs="Arial"/>
          <w:lang w:val="en-GB"/>
        </w:rPr>
        <w:t>8.</w:t>
      </w:r>
      <w:r w:rsidR="00001A63">
        <w:rPr>
          <w:rFonts w:ascii="Arial" w:hAnsi="Arial" w:cs="Arial"/>
          <w:lang w:val="en-GB"/>
        </w:rPr>
        <w:t xml:space="preserve"> </w:t>
      </w:r>
      <w:r w:rsidRPr="00467A0C">
        <w:rPr>
          <w:rFonts w:ascii="Arial" w:hAnsi="Arial" w:cs="Arial"/>
          <w:lang w:val="en-GB"/>
        </w:rPr>
        <w:t>direct scientific or economic competition (e.g. within the framework of ongoing</w:t>
      </w:r>
      <w:r w:rsidR="00001A63">
        <w:rPr>
          <w:rFonts w:ascii="Arial" w:hAnsi="Arial" w:cs="Arial"/>
          <w:lang w:val="en-GB"/>
        </w:rPr>
        <w:t xml:space="preserve"> </w:t>
      </w:r>
      <w:r w:rsidRPr="00467A0C">
        <w:rPr>
          <w:rFonts w:ascii="Arial" w:hAnsi="Arial" w:cs="Arial"/>
          <w:lang w:val="en-GB"/>
        </w:rPr>
        <w:t>appointment procedures or appointment procedures completed within the last twelve months)</w:t>
      </w:r>
    </w:p>
    <w:p w14:paraId="571C9B8B" w14:textId="77777777" w:rsidR="00467A0C" w:rsidRPr="00467A0C" w:rsidRDefault="00467A0C" w:rsidP="00467A0C">
      <w:pPr>
        <w:ind w:firstLine="709"/>
        <w:rPr>
          <w:rFonts w:ascii="Arial" w:hAnsi="Arial" w:cs="Arial"/>
          <w:lang w:val="en-GB"/>
        </w:rPr>
      </w:pPr>
      <w:r w:rsidRPr="00467A0C">
        <w:rPr>
          <w:rFonts w:ascii="Arial" w:hAnsi="Arial" w:cs="Arial"/>
          <w:lang w:val="en-GB"/>
        </w:rPr>
        <w:t xml:space="preserve">9. participation in mutual </w:t>
      </w:r>
      <w:r w:rsidR="00001A63">
        <w:rPr>
          <w:rFonts w:ascii="Arial" w:hAnsi="Arial" w:cs="Arial"/>
          <w:lang w:val="en-GB"/>
        </w:rPr>
        <w:t>reviews</w:t>
      </w:r>
      <w:r w:rsidRPr="00467A0C">
        <w:rPr>
          <w:rFonts w:ascii="Arial" w:hAnsi="Arial" w:cs="Arial"/>
          <w:lang w:val="en-GB"/>
        </w:rPr>
        <w:t xml:space="preserve"> within the last twelve months</w:t>
      </w:r>
    </w:p>
    <w:p w14:paraId="7F880C04" w14:textId="77777777" w:rsidR="00467A0C" w:rsidRDefault="00467A0C" w:rsidP="00001A63">
      <w:pPr>
        <w:ind w:left="1134" w:hanging="425"/>
        <w:rPr>
          <w:rFonts w:ascii="Arial" w:hAnsi="Arial" w:cs="Arial"/>
          <w:lang w:val="en-GB"/>
        </w:rPr>
      </w:pPr>
      <w:r w:rsidRPr="00467A0C">
        <w:rPr>
          <w:rFonts w:ascii="Arial" w:hAnsi="Arial" w:cs="Arial"/>
          <w:lang w:val="en-GB"/>
        </w:rPr>
        <w:t>10. business relationship of a certain duration and based on a special personal</w:t>
      </w:r>
      <w:r w:rsidR="00001A63">
        <w:rPr>
          <w:rFonts w:ascii="Arial" w:hAnsi="Arial" w:cs="Arial"/>
          <w:lang w:val="en-GB"/>
        </w:rPr>
        <w:t xml:space="preserve"> </w:t>
      </w:r>
      <w:r w:rsidRPr="00467A0C">
        <w:rPr>
          <w:rFonts w:ascii="Arial" w:hAnsi="Arial" w:cs="Arial"/>
          <w:lang w:val="en-GB"/>
        </w:rPr>
        <w:t>relationship of trust</w:t>
      </w:r>
    </w:p>
    <w:p w14:paraId="21420492" w14:textId="187062A1" w:rsidR="00001A63" w:rsidRPr="00001A63" w:rsidRDefault="00001A63" w:rsidP="00001A63">
      <w:pPr>
        <w:rPr>
          <w:rFonts w:ascii="Arial" w:hAnsi="Arial" w:cs="Arial"/>
          <w:lang w:val="en-GB"/>
        </w:rPr>
      </w:pPr>
      <w:r w:rsidRPr="00001A63">
        <w:rPr>
          <w:rFonts w:ascii="Arial" w:hAnsi="Arial" w:cs="Arial"/>
          <w:lang w:val="en-GB"/>
        </w:rPr>
        <w:t xml:space="preserve">This list is not </w:t>
      </w:r>
      <w:r w:rsidR="00193A31">
        <w:rPr>
          <w:rFonts w:ascii="Arial" w:hAnsi="Arial" w:cs="Arial"/>
          <w:lang w:val="en-GB"/>
        </w:rPr>
        <w:t>exhaustive</w:t>
      </w:r>
      <w:r w:rsidRPr="00001A63">
        <w:rPr>
          <w:rFonts w:ascii="Arial" w:hAnsi="Arial" w:cs="Arial"/>
          <w:lang w:val="en-GB"/>
        </w:rPr>
        <w:t>. Other circumstances can also give rise to the appearance of bias, as can certain actions or statements by a person. All participants are therefore requested to disclose any reasons not listed here that could give rise to the appearance of bias.</w:t>
      </w:r>
    </w:p>
    <w:p w14:paraId="7CB6061D" w14:textId="77777777" w:rsidR="00001A63" w:rsidRDefault="00001A63" w:rsidP="00001A63">
      <w:pPr>
        <w:rPr>
          <w:rFonts w:ascii="Arial" w:hAnsi="Arial" w:cs="Arial"/>
          <w:lang w:val="en-GB"/>
        </w:rPr>
      </w:pPr>
      <w:r w:rsidRPr="00001A63">
        <w:rPr>
          <w:rFonts w:ascii="Arial" w:hAnsi="Arial" w:cs="Arial"/>
          <w:lang w:val="en-GB"/>
        </w:rPr>
        <w:t>Issued on the basis of the resolution of the Senate of the University of Cologne of 30</w:t>
      </w:r>
      <w:r w:rsidR="004F4B14">
        <w:rPr>
          <w:rFonts w:ascii="Arial" w:hAnsi="Arial" w:cs="Arial"/>
          <w:lang w:val="en-GB"/>
        </w:rPr>
        <w:t xml:space="preserve"> May </w:t>
      </w:r>
      <w:r w:rsidRPr="00001A63">
        <w:rPr>
          <w:rFonts w:ascii="Arial" w:hAnsi="Arial" w:cs="Arial"/>
          <w:lang w:val="en-GB"/>
        </w:rPr>
        <w:t>2018.</w:t>
      </w:r>
    </w:p>
    <w:p w14:paraId="6E1585C3" w14:textId="77777777" w:rsidR="004F4B14" w:rsidRDefault="004F4B14" w:rsidP="00001A63">
      <w:pPr>
        <w:rPr>
          <w:rFonts w:ascii="Arial" w:hAnsi="Arial" w:cs="Arial"/>
          <w:lang w:val="en-GB"/>
        </w:rPr>
      </w:pPr>
    </w:p>
    <w:p w14:paraId="4AB9742A" w14:textId="77777777" w:rsidR="004F4B14" w:rsidRDefault="004F4B14" w:rsidP="00001A63">
      <w:pPr>
        <w:rPr>
          <w:rFonts w:ascii="Arial" w:hAnsi="Arial" w:cs="Arial"/>
          <w:lang w:val="en-GB"/>
        </w:rPr>
      </w:pPr>
    </w:p>
    <w:p w14:paraId="47AA3F82" w14:textId="77777777" w:rsidR="004F4B14" w:rsidRDefault="004F4B14" w:rsidP="004F4B14">
      <w:pPr>
        <w:ind w:left="85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Cologne, xx month 2018</w:t>
      </w:r>
    </w:p>
    <w:p w14:paraId="6953264E" w14:textId="77777777" w:rsidR="004F4B14" w:rsidRDefault="004F4B14" w:rsidP="004F4B14">
      <w:pPr>
        <w:ind w:left="851"/>
        <w:rPr>
          <w:rFonts w:ascii="Arial" w:hAnsi="Arial" w:cs="Arial"/>
          <w:lang w:val="en-GB"/>
        </w:rPr>
      </w:pPr>
    </w:p>
    <w:p w14:paraId="35F17480" w14:textId="77777777" w:rsidR="004F4B14" w:rsidRDefault="004F4B14" w:rsidP="004F4B14">
      <w:pPr>
        <w:ind w:left="85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University of Cologne</w:t>
      </w:r>
    </w:p>
    <w:p w14:paraId="0B0F1723" w14:textId="77777777" w:rsidR="004F4B14" w:rsidRDefault="004F4B14" w:rsidP="004F4B14">
      <w:pPr>
        <w:ind w:left="85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Rector</w:t>
      </w:r>
    </w:p>
    <w:p w14:paraId="5CF75BE0" w14:textId="77777777" w:rsidR="004F4B14" w:rsidRDefault="004F4B14" w:rsidP="004F4B14">
      <w:pPr>
        <w:ind w:left="851"/>
        <w:rPr>
          <w:rFonts w:ascii="Arial" w:hAnsi="Arial" w:cs="Arial"/>
          <w:lang w:val="en-GB"/>
        </w:rPr>
      </w:pPr>
    </w:p>
    <w:p w14:paraId="188C8921" w14:textId="5F592EAE" w:rsidR="004F4B14" w:rsidRPr="00BE1BCA" w:rsidRDefault="004F4B14" w:rsidP="004F4B14">
      <w:pPr>
        <w:ind w:left="85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Prof</w:t>
      </w:r>
      <w:r w:rsidR="00731C02">
        <w:rPr>
          <w:rFonts w:ascii="Arial" w:hAnsi="Arial" w:cs="Arial"/>
          <w:lang w:val="en-GB"/>
        </w:rPr>
        <w:t>essor</w:t>
      </w:r>
      <w:r>
        <w:rPr>
          <w:rFonts w:ascii="Arial" w:hAnsi="Arial" w:cs="Arial"/>
          <w:lang w:val="en-GB"/>
        </w:rPr>
        <w:t xml:space="preserve"> Dr Axel Freimuth</w:t>
      </w:r>
    </w:p>
    <w:sectPr w:rsidR="004F4B14" w:rsidRPr="00BE1B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8E"/>
    <w:rsid w:val="00001A63"/>
    <w:rsid w:val="000035BE"/>
    <w:rsid w:val="001070D3"/>
    <w:rsid w:val="00185D68"/>
    <w:rsid w:val="00193A31"/>
    <w:rsid w:val="001A0E35"/>
    <w:rsid w:val="003524DD"/>
    <w:rsid w:val="00467A0C"/>
    <w:rsid w:val="004F4B14"/>
    <w:rsid w:val="00592778"/>
    <w:rsid w:val="0070338A"/>
    <w:rsid w:val="00731C02"/>
    <w:rsid w:val="007C5C3E"/>
    <w:rsid w:val="008E0A04"/>
    <w:rsid w:val="00BA7FD9"/>
    <w:rsid w:val="00BE1BCA"/>
    <w:rsid w:val="00C652FD"/>
    <w:rsid w:val="00CF3E8F"/>
    <w:rsid w:val="00D21F61"/>
    <w:rsid w:val="00D6708D"/>
    <w:rsid w:val="00D97126"/>
    <w:rsid w:val="00E7608E"/>
    <w:rsid w:val="00EA2D07"/>
    <w:rsid w:val="00F34B5A"/>
    <w:rsid w:val="00F5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9FFC"/>
  <w15:chartTrackingRefBased/>
  <w15:docId w15:val="{A2456EA0-9103-4D86-9A5E-39058691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BA7F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7F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7F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7F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7FD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FD9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7C5C3E"/>
    <w:pPr>
      <w:spacing w:after="0" w:line="240" w:lineRule="auto"/>
    </w:pPr>
  </w:style>
  <w:style w:type="paragraph" w:customStyle="1" w:styleId="AM-TitelderOrdnung">
    <w:name w:val="AM - Titel der Ordnung"/>
    <w:basedOn w:val="Standard"/>
    <w:next w:val="Standard"/>
    <w:rsid w:val="00592778"/>
    <w:pPr>
      <w:tabs>
        <w:tab w:val="left" w:pos="539"/>
      </w:tabs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wojda</dc:creator>
  <cp:keywords/>
  <dc:description/>
  <cp:lastModifiedBy>Anna Keller</cp:lastModifiedBy>
  <cp:revision>2</cp:revision>
  <dcterms:created xsi:type="dcterms:W3CDTF">2024-06-21T08:34:00Z</dcterms:created>
  <dcterms:modified xsi:type="dcterms:W3CDTF">2024-06-21T08:34:00Z</dcterms:modified>
</cp:coreProperties>
</file>